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分析测试中心科研团队入驻协议模板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  <w:r>
        <w:rPr>
          <w:rFonts w:ascii="方正小标宋简体" w:eastAsia="方正小标宋简体"/>
          <w:sz w:val="32"/>
          <w:szCs w:val="32"/>
        </w:rPr>
        <w:t xml:space="preserve">                    </w:t>
      </w:r>
      <w:r>
        <w:rPr>
          <w:rFonts w:hint="eastAsia" w:ascii="方正小标宋简体" w:eastAsia="方正小标宋简体"/>
          <w:sz w:val="32"/>
          <w:szCs w:val="32"/>
        </w:rPr>
        <w:t xml:space="preserve">协议编号：ATCTDRZ-2021-     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drawing>
          <wp:inline distT="0" distB="0" distL="0" distR="0">
            <wp:extent cx="996315" cy="925195"/>
            <wp:effectExtent l="0" t="0" r="133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296" cy="9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北京理工大学分析测试中心科研团队入驻</w:t>
      </w: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jc w:val="center"/>
        <w:rPr>
          <w:rFonts w:ascii="楷体" w:hAnsi="楷体" w:eastAsia="楷体"/>
          <w:b/>
          <w:sz w:val="96"/>
        </w:rPr>
      </w:pPr>
      <w:r>
        <w:rPr>
          <w:rFonts w:hint="eastAsia" w:ascii="楷体" w:hAnsi="楷体" w:eastAsia="楷体"/>
          <w:b/>
          <w:sz w:val="96"/>
        </w:rPr>
        <w:t>协</w:t>
      </w:r>
    </w:p>
    <w:p>
      <w:pPr>
        <w:adjustRightInd w:val="0"/>
        <w:snapToGrid w:val="0"/>
        <w:jc w:val="center"/>
        <w:rPr>
          <w:rFonts w:ascii="楷体" w:hAnsi="楷体" w:eastAsia="楷体"/>
          <w:b/>
          <w:sz w:val="96"/>
        </w:rPr>
      </w:pPr>
    </w:p>
    <w:p>
      <w:pPr>
        <w:adjustRightInd w:val="0"/>
        <w:snapToGrid w:val="0"/>
        <w:jc w:val="center"/>
        <w:rPr>
          <w:rFonts w:ascii="楷体" w:hAnsi="楷体" w:eastAsia="楷体"/>
          <w:b/>
          <w:sz w:val="96"/>
        </w:rPr>
      </w:pPr>
      <w:r>
        <w:rPr>
          <w:rFonts w:hint="eastAsia" w:ascii="楷体" w:hAnsi="楷体" w:eastAsia="楷体"/>
          <w:b/>
          <w:sz w:val="96"/>
        </w:rPr>
        <w:t>议</w:t>
      </w:r>
    </w:p>
    <w:p>
      <w:pPr>
        <w:adjustRightInd w:val="0"/>
        <w:snapToGrid w:val="0"/>
        <w:jc w:val="center"/>
        <w:rPr>
          <w:rFonts w:ascii="楷体" w:hAnsi="楷体" w:eastAsia="楷体"/>
          <w:b/>
          <w:sz w:val="96"/>
        </w:rPr>
      </w:pPr>
    </w:p>
    <w:p>
      <w:pPr>
        <w:adjustRightInd w:val="0"/>
        <w:snapToGrid w:val="0"/>
        <w:jc w:val="center"/>
        <w:rPr>
          <w:rFonts w:ascii="楷体" w:hAnsi="楷体" w:eastAsia="楷体"/>
          <w:b/>
          <w:sz w:val="96"/>
        </w:rPr>
      </w:pPr>
      <w:r>
        <w:rPr>
          <w:rFonts w:hint="eastAsia" w:ascii="楷体" w:hAnsi="楷体" w:eastAsia="楷体"/>
          <w:b/>
          <w:sz w:val="96"/>
        </w:rPr>
        <w:t>书</w:t>
      </w:r>
    </w:p>
    <w:p>
      <w:pPr>
        <w:adjustRightInd w:val="0"/>
        <w:snapToGrid w:val="0"/>
        <w:spacing w:line="276" w:lineRule="auto"/>
      </w:pPr>
    </w:p>
    <w:p>
      <w:pPr>
        <w:adjustRightInd w:val="0"/>
        <w:snapToGrid w:val="0"/>
        <w:spacing w:line="276" w:lineRule="auto"/>
      </w:pP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p>
      <w:pPr>
        <w:widowControl/>
        <w:adjustRightInd w:val="0"/>
        <w:snapToGrid w:val="0"/>
        <w:spacing w:line="360" w:lineRule="auto"/>
        <w:jc w:val="left"/>
        <w:outlineLvl w:val="3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甲方：</w:t>
      </w:r>
      <w:r>
        <w:rPr>
          <w:rFonts w:hint="eastAsia" w:ascii="仿宋_GB2312" w:eastAsia="仿宋_GB2312"/>
          <w:sz w:val="30"/>
          <w:szCs w:val="30"/>
        </w:rPr>
        <w:t>北京理工大学分析测试中心</w:t>
      </w:r>
    </w:p>
    <w:p>
      <w:pPr>
        <w:widowControl/>
        <w:adjustRightInd w:val="0"/>
        <w:snapToGrid w:val="0"/>
        <w:spacing w:line="360" w:lineRule="auto"/>
        <w:jc w:val="left"/>
        <w:outlineLvl w:val="3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乙方：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0"/>
          <w:szCs w:val="30"/>
        </w:rPr>
        <w:t>团队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outlineLvl w:val="3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依据《北京理工大学分析测试中心（微纳）团队入驻管理办法》（试行），乙方已完成团队入驻相关程序，为进一步明确双方权利和义务，经友好协商，双方达成如下协议：</w:t>
      </w:r>
    </w:p>
    <w:p>
      <w:pPr>
        <w:pStyle w:val="4"/>
        <w:widowControl/>
        <w:numPr>
          <w:ilvl w:val="0"/>
          <w:numId w:val="1"/>
        </w:numPr>
        <w:adjustRightInd w:val="0"/>
        <w:snapToGrid w:val="0"/>
        <w:spacing w:before="240" w:line="360" w:lineRule="auto"/>
        <w:ind w:firstLineChars="0"/>
        <w:jc w:val="left"/>
        <w:outlineLvl w:val="2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乙方入驻情况</w:t>
      </w:r>
    </w:p>
    <w:p>
      <w:pPr>
        <w:pStyle w:val="4"/>
        <w:widowControl/>
        <w:adjustRightInd w:val="0"/>
        <w:snapToGrid w:val="0"/>
        <w:spacing w:line="360" w:lineRule="auto"/>
        <w:ind w:left="720" w:firstLine="0" w:firstLineChars="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普通实验室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平方米，普通实验室实验台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个；</w:t>
      </w:r>
    </w:p>
    <w:p>
      <w:pPr>
        <w:pStyle w:val="4"/>
        <w:widowControl/>
        <w:adjustRightInd w:val="0"/>
        <w:snapToGrid w:val="0"/>
        <w:spacing w:line="360" w:lineRule="auto"/>
        <w:ind w:left="720" w:firstLine="0" w:firstLineChars="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超净室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平方米，超净室光学平台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平方米；</w:t>
      </w:r>
    </w:p>
    <w:p>
      <w:pPr>
        <w:pStyle w:val="4"/>
        <w:widowControl/>
        <w:adjustRightInd w:val="0"/>
        <w:snapToGrid w:val="0"/>
        <w:spacing w:line="360" w:lineRule="auto"/>
        <w:ind w:left="720" w:firstLine="0" w:firstLineChars="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通风橱（大）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个，通风橱（小）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个。</w:t>
      </w:r>
    </w:p>
    <w:p>
      <w:pPr>
        <w:pStyle w:val="4"/>
        <w:widowControl/>
        <w:adjustRightInd w:val="0"/>
        <w:snapToGrid w:val="0"/>
        <w:spacing w:line="360" w:lineRule="auto"/>
        <w:ind w:left="720" w:firstLine="0" w:firstLineChars="0"/>
        <w:jc w:val="left"/>
        <w:outlineLvl w:val="2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详见附件1，乙方入驻平面图</w:t>
      </w:r>
    </w:p>
    <w:p>
      <w:pPr>
        <w:pStyle w:val="4"/>
        <w:widowControl/>
        <w:numPr>
          <w:ilvl w:val="0"/>
          <w:numId w:val="1"/>
        </w:numPr>
        <w:adjustRightInd w:val="0"/>
        <w:snapToGrid w:val="0"/>
        <w:spacing w:before="240" w:line="360" w:lineRule="auto"/>
        <w:ind w:firstLineChars="0"/>
        <w:jc w:val="left"/>
        <w:outlineLvl w:val="2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乙方入驻主要仪器设备 </w:t>
      </w:r>
      <w:r>
        <w:rPr>
          <w:rFonts w:ascii="黑体" w:hAnsi="黑体" w:eastAsia="黑体"/>
          <w:sz w:val="30"/>
          <w:szCs w:val="30"/>
        </w:rPr>
        <w:t xml:space="preserve"> </w:t>
      </w:r>
    </w:p>
    <w:p>
      <w:pPr>
        <w:widowControl/>
        <w:adjustRightInd w:val="0"/>
        <w:snapToGrid w:val="0"/>
        <w:spacing w:line="360" w:lineRule="auto"/>
        <w:ind w:left="720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主要仪器设备名称（型号）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</w:t>
      </w:r>
    </w:p>
    <w:p>
      <w:pPr>
        <w:widowControl/>
        <w:adjustRightInd w:val="0"/>
        <w:snapToGrid w:val="0"/>
        <w:spacing w:line="360" w:lineRule="auto"/>
        <w:ind w:left="72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详见附件2，乙方入驻仪器设备清单</w:t>
      </w:r>
    </w:p>
    <w:p>
      <w:pPr>
        <w:pStyle w:val="4"/>
        <w:widowControl/>
        <w:numPr>
          <w:ilvl w:val="0"/>
          <w:numId w:val="1"/>
        </w:numPr>
        <w:adjustRightInd w:val="0"/>
        <w:snapToGrid w:val="0"/>
        <w:spacing w:before="240" w:line="360" w:lineRule="auto"/>
        <w:ind w:firstLineChars="0"/>
        <w:jc w:val="left"/>
        <w:outlineLvl w:val="2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甲方权利与义务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1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⑴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以服务学校“双一流”建设、助力学科发展与人才成长为目标，编制中心中长期发展规划，做好公共实验平台建设。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2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⑵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充分整合现有平台资源，合理控制入驻平台规模。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3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⑶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根据乙方入驻申请需要，为乙方提供本协议约定的实验室资源，保障其正常使用功能，协助乙方安置必要的仪器设备及辅助设施。</w:t>
      </w:r>
    </w:p>
    <w:p>
      <w:pPr>
        <w:widowControl/>
        <w:tabs>
          <w:tab w:val="left" w:pos="4522"/>
        </w:tabs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4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⑷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对乙方使用的实验室进行定期或不定期的安全检查和环境卫生督查，并就发现的问题责令乙方立即整改；对拒不整改的，或发生安全事件（故）且须承担主要及以上责任的，有权终止协议并将相关人员交由相关部门处理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5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⑸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对乙方违反中心各项管理制度的情形进行批评教育；情节严重或多次违规的，有权终止协议。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60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6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⑹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每年度对乙方在入驻期间产出的绩效进行考核，并将考核结果作为继续入驻和续约的重要依据。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60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sz w:val="32"/>
          <w:szCs w:val="32"/>
        </w:rPr>
        <w:instrText xml:space="preserve">= 7 \* GB2</w:instrText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⑺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做好中心文化环境建设，不断提升形象展示度。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60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sz w:val="32"/>
          <w:szCs w:val="32"/>
        </w:rPr>
        <w:instrText xml:space="preserve">= 8 \* GB2</w:instrText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⑻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 xml:space="preserve"> 组织开展各类相关的学术交流会、技术研讨会、培训会以及年度高端论坛等活动。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601"/>
        <w:jc w:val="left"/>
        <w:rPr>
          <w:rFonts w:ascii="黑体" w:hAnsi="黑体" w:eastAsia="黑体"/>
          <w:sz w:val="30"/>
          <w:szCs w:val="30"/>
        </w:rPr>
      </w:pP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sz w:val="32"/>
          <w:szCs w:val="32"/>
        </w:rPr>
        <w:instrText xml:space="preserve">= 9 \* GB2</w:instrText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⑼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为乙方入驻教师提供流动工位，公用学术交流室等辅助教学科研条件。</w:t>
      </w:r>
    </w:p>
    <w:p>
      <w:pPr>
        <w:pStyle w:val="4"/>
        <w:widowControl/>
        <w:numPr>
          <w:ilvl w:val="0"/>
          <w:numId w:val="1"/>
        </w:numPr>
        <w:adjustRightInd w:val="0"/>
        <w:snapToGrid w:val="0"/>
        <w:spacing w:before="240" w:line="360" w:lineRule="auto"/>
        <w:ind w:firstLineChars="0"/>
        <w:jc w:val="left"/>
        <w:outlineLvl w:val="2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乙方的权利与义务</w:t>
      </w:r>
    </w:p>
    <w:p>
      <w:pPr>
        <w:widowControl/>
        <w:adjustRightInd w:val="0"/>
        <w:snapToGrid w:val="0"/>
        <w:spacing w:line="360" w:lineRule="auto"/>
        <w:ind w:left="600"/>
        <w:jc w:val="left"/>
        <w:rPr>
          <w:rFonts w:ascii="仿宋_GB2312" w:eastAsia="仿宋_GB2312"/>
          <w:sz w:val="30"/>
          <w:szCs w:val="30"/>
        </w:rPr>
      </w:pPr>
      <w:bookmarkStart w:id="0" w:name="OLE_LINK9"/>
      <w:bookmarkStart w:id="1" w:name="OLE_LINK10"/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1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⑴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遵守学校和中心的各项规章制度，接受中心的统一管理。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2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⑵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在协议有效期内，有权优先使用甲方提供的实验室资源。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3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⑶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优先享有中心大型设备和平台的预约权、上机培训权。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4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⑷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爱护实验室以及其中的设备设施，使用期间造成损坏或丢失的，须按照原价赔偿。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5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⑸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向甲方备案入驻人员的相关信息，并督促其严格遵守甲方的各项管理制度。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6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⑹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bookmarkEnd w:id="0"/>
      <w:bookmarkEnd w:id="1"/>
      <w:r>
        <w:rPr>
          <w:rFonts w:hint="eastAsia" w:ascii="仿宋_GB2312" w:eastAsia="仿宋_GB2312"/>
          <w:sz w:val="30"/>
          <w:szCs w:val="30"/>
        </w:rPr>
        <w:t>对所使用实验室区域的安全生产工作负直接责任（</w:t>
      </w:r>
      <w:r>
        <w:rPr>
          <w:rFonts w:hint="eastAsia" w:ascii="仿宋_GB2312" w:eastAsia="仿宋_GB2312"/>
          <w:b/>
          <w:sz w:val="30"/>
          <w:szCs w:val="30"/>
        </w:rPr>
        <w:t>详见附件3，安全生产责任书</w:t>
      </w:r>
      <w:r>
        <w:rPr>
          <w:rFonts w:hint="eastAsia" w:ascii="仿宋_GB2312" w:eastAsia="仿宋_GB2312"/>
          <w:sz w:val="30"/>
          <w:szCs w:val="30"/>
        </w:rPr>
        <w:t>），高度重视并切实做好水电气使用、化学试剂使用与废液处理、人员防护、消防设施维护、环境卫生保持等方面的工作。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7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⑺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保持所使用实验室的房间格局、装修内饰及原有设备设施；需安置大型仪器设备、大功率电器、使用可燃气体或进行危险性化学实验的，应提前征得甲方同意。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8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⑻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积极组织或参与中心学术会议、对外交流、调研考察等活动，且在入驻期间取得的成果中应充分、合理的体现出中心的贡献。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instrText xml:space="preserve">= 9 \* GB2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⑼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不得私自变更入驻协议或将实验室资源私自转让他人使用，因特殊情况确有变更需求的，须向中心正式提出变更申请，经中心审批通过后，双方协商签订并执行新的入驻协议。</w:t>
      </w:r>
    </w:p>
    <w:p>
      <w:pPr>
        <w:pStyle w:val="4"/>
        <w:widowControl/>
        <w:numPr>
          <w:ilvl w:val="0"/>
          <w:numId w:val="1"/>
        </w:numPr>
        <w:adjustRightInd w:val="0"/>
        <w:snapToGrid w:val="0"/>
        <w:spacing w:before="240" w:line="360" w:lineRule="auto"/>
        <w:ind w:firstLineChars="0"/>
        <w:jc w:val="left"/>
        <w:outlineLvl w:val="2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入驻费用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乙方入驻期间须向甲方支付必要的实验室资源使用费用，具体收费标准见《分析测试中心科研团队入驻管理办法》的相关条款。根据本协议第一条计算，乙方的实验室使用费用合计为：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元/年。</w:t>
      </w:r>
    </w:p>
    <w:p>
      <w:pPr>
        <w:widowControl/>
        <w:adjustRightInd w:val="0"/>
        <w:snapToGrid w:val="0"/>
        <w:spacing w:before="240" w:line="360" w:lineRule="auto"/>
        <w:jc w:val="left"/>
        <w:outlineLvl w:val="2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六、协议有效期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本协议有效期为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日—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日，共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3 </w:t>
      </w:r>
      <w:r>
        <w:rPr>
          <w:rFonts w:hint="eastAsia" w:ascii="仿宋_GB2312" w:eastAsia="仿宋_GB2312"/>
          <w:sz w:val="30"/>
          <w:szCs w:val="30"/>
        </w:rPr>
        <w:t>年。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自本协议生效后，每半年为一个绩效考核点，若乙方连续两个BPI考核点不达标，或连续两年KPI考核不达标，甲方有权终止本协议。</w:t>
      </w:r>
    </w:p>
    <w:p>
      <w:pPr>
        <w:widowControl/>
        <w:adjustRightInd w:val="0"/>
        <w:snapToGrid w:val="0"/>
        <w:spacing w:before="240" w:line="360" w:lineRule="auto"/>
        <w:jc w:val="left"/>
        <w:outlineLvl w:val="2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七、其他事项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本协议一式两份，甲乙双方各保留一份，自双方签订之日起生效。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</w:p>
    <w:p>
      <w:pPr>
        <w:widowControl/>
        <w:adjustRightInd w:val="0"/>
        <w:snapToGrid w:val="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甲方</w:t>
      </w:r>
      <w:r>
        <w:rPr>
          <w:rFonts w:ascii="仿宋_GB2312" w:eastAsia="仿宋_GB2312"/>
          <w:b/>
          <w:sz w:val="30"/>
          <w:szCs w:val="30"/>
        </w:rPr>
        <w:t> </w:t>
      </w:r>
      <w:r>
        <w:rPr>
          <w:rFonts w:hint="eastAsia" w:ascii="仿宋_GB2312" w:eastAsia="仿宋_GB2312"/>
          <w:b/>
          <w:sz w:val="30"/>
          <w:szCs w:val="30"/>
        </w:rPr>
        <w:t xml:space="preserve">:北京理工大学分析测试中心 </w:t>
      </w:r>
      <w:r>
        <w:rPr>
          <w:rFonts w:ascii="仿宋_GB2312" w:eastAsia="仿宋_GB2312"/>
          <w:b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sz w:val="30"/>
          <w:szCs w:val="30"/>
        </w:rPr>
        <w:t>乙方：</w:t>
      </w:r>
      <w:r>
        <w:rPr>
          <w:rFonts w:ascii="仿宋_GB2312" w:eastAsia="仿宋_GB2312"/>
          <w:b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b/>
          <w:sz w:val="30"/>
          <w:szCs w:val="30"/>
        </w:rPr>
        <w:t>团队</w:t>
      </w:r>
    </w:p>
    <w:p>
      <w:pPr>
        <w:widowControl/>
        <w:adjustRightInd w:val="0"/>
        <w:snapToGrid w:val="0"/>
        <w:spacing w:line="480" w:lineRule="auto"/>
        <w:ind w:firstLine="1807" w:firstLineChars="6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（盖章）</w:t>
      </w:r>
    </w:p>
    <w:p>
      <w:pPr>
        <w:widowControl/>
        <w:adjustRightInd w:val="0"/>
        <w:snapToGrid w:val="0"/>
        <w:spacing w:line="480" w:lineRule="auto"/>
        <w:jc w:val="left"/>
        <w:outlineLvl w:val="2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负责人签字：</w:t>
      </w:r>
      <w:r>
        <w:rPr>
          <w:rFonts w:ascii="仿宋_GB2312" w:eastAsia="仿宋_GB2312"/>
          <w:b/>
          <w:sz w:val="30"/>
          <w:szCs w:val="30"/>
        </w:rPr>
        <w:tab/>
      </w:r>
      <w:r>
        <w:rPr>
          <w:rFonts w:ascii="仿宋_GB2312" w:eastAsia="仿宋_GB2312"/>
          <w:b/>
          <w:sz w:val="30"/>
          <w:szCs w:val="30"/>
        </w:rPr>
        <w:tab/>
      </w:r>
      <w:r>
        <w:rPr>
          <w:rFonts w:ascii="仿宋_GB2312" w:eastAsia="仿宋_GB2312"/>
          <w:b/>
          <w:sz w:val="30"/>
          <w:szCs w:val="30"/>
        </w:rPr>
        <w:tab/>
      </w:r>
      <w:r>
        <w:rPr>
          <w:rFonts w:ascii="仿宋_GB2312" w:eastAsia="仿宋_GB2312"/>
          <w:b/>
          <w:sz w:val="30"/>
          <w:szCs w:val="30"/>
        </w:rPr>
        <w:tab/>
      </w:r>
      <w:r>
        <w:rPr>
          <w:rFonts w:ascii="仿宋_GB2312" w:eastAsia="仿宋_GB2312"/>
          <w:b/>
          <w:sz w:val="30"/>
          <w:szCs w:val="30"/>
        </w:rPr>
        <w:tab/>
      </w:r>
      <w:r>
        <w:rPr>
          <w:rFonts w:ascii="仿宋_GB2312" w:eastAsia="仿宋_GB2312"/>
          <w:b/>
          <w:sz w:val="30"/>
          <w:szCs w:val="30"/>
        </w:rPr>
        <w:t xml:space="preserve">       </w:t>
      </w:r>
      <w:r>
        <w:rPr>
          <w:rFonts w:hint="eastAsia" w:ascii="仿宋_GB2312" w:eastAsia="仿宋_GB2312"/>
          <w:b/>
          <w:sz w:val="30"/>
          <w:szCs w:val="30"/>
        </w:rPr>
        <w:t>负责人签字：</w:t>
      </w:r>
    </w:p>
    <w:p>
      <w:pPr>
        <w:widowControl/>
        <w:adjustRightInd w:val="0"/>
        <w:snapToGrid w:val="0"/>
        <w:spacing w:line="360" w:lineRule="auto"/>
        <w:ind w:firstLine="1506" w:firstLineChars="500"/>
        <w:jc w:val="left"/>
        <w:outlineLvl w:val="2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年  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 xml:space="preserve">月 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 xml:space="preserve"> 日          </w:t>
      </w:r>
      <w:r>
        <w:rPr>
          <w:rFonts w:ascii="仿宋_GB2312" w:eastAsia="仿宋_GB2312"/>
          <w:b/>
          <w:sz w:val="30"/>
          <w:szCs w:val="30"/>
        </w:rPr>
        <w:t xml:space="preserve">          </w:t>
      </w:r>
      <w:r>
        <w:rPr>
          <w:rFonts w:hint="eastAsia" w:ascii="仿宋_GB2312" w:eastAsia="仿宋_GB2312"/>
          <w:b/>
          <w:sz w:val="30"/>
          <w:szCs w:val="30"/>
        </w:rPr>
        <w:t xml:space="preserve">年 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 xml:space="preserve"> 月   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874D6"/>
    <w:multiLevelType w:val="multilevel"/>
    <w:tmpl w:val="456874D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李小胆儿</cp:lastModifiedBy>
  <dcterms:modified xsi:type="dcterms:W3CDTF">2021-09-01T06:51:45Z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7E257C0FCE2640DF9696C9FA56443A0A</vt:lpwstr>
  </property>
</Properties>
</file>